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BAFD" w14:textId="77777777" w:rsidR="00BC0701" w:rsidRDefault="00BC0701" w:rsidP="00BC0701">
      <w:pPr>
        <w:spacing w:before="240" w:line="360" w:lineRule="auto"/>
        <w:jc w:val="lowKashida"/>
        <w:rPr>
          <w:rFonts w:cs="Monotype Koufi" w:hint="cs"/>
          <w:color w:val="333333"/>
          <w:sz w:val="28"/>
          <w:szCs w:val="28"/>
          <w:rtl/>
        </w:rPr>
      </w:pPr>
      <w:r>
        <w:rPr>
          <w:rFonts w:cs="Monotype Koufi" w:hint="cs"/>
          <w:color w:val="333333"/>
          <w:sz w:val="28"/>
          <w:szCs w:val="28"/>
          <w:rtl/>
        </w:rPr>
        <w:t xml:space="preserve">- مجالات الدراسة: في ديناميكا الموائع: </w:t>
      </w:r>
    </w:p>
    <w:p w14:paraId="1C2620DA" w14:textId="77777777" w:rsidR="00BC0701" w:rsidRDefault="00BC0701" w:rsidP="00BC0701">
      <w:pPr>
        <w:spacing w:before="240" w:line="360" w:lineRule="auto"/>
        <w:ind w:firstLine="720"/>
        <w:jc w:val="lowKashida"/>
        <w:rPr>
          <w:rFonts w:hint="cs"/>
          <w:color w:val="333333"/>
          <w:sz w:val="28"/>
          <w:szCs w:val="28"/>
          <w:rtl/>
        </w:rPr>
      </w:pPr>
      <w:r>
        <w:rPr>
          <w:rFonts w:hint="cs"/>
          <w:color w:val="333333"/>
          <w:sz w:val="28"/>
          <w:szCs w:val="28"/>
          <w:rtl/>
        </w:rPr>
        <w:t xml:space="preserve">توجد أعداد هائلة من المسائل يهتم بها العاملون في مجال ديناميكا الموائع في الوقت الحاضر وفيما يلي بعض هذه المسائل: </w:t>
      </w:r>
    </w:p>
    <w:p w14:paraId="7DC713B9" w14:textId="77777777" w:rsidR="00BC0701" w:rsidRDefault="00BC0701" w:rsidP="00BC0701">
      <w:pPr>
        <w:spacing w:before="240" w:line="360" w:lineRule="auto"/>
        <w:ind w:firstLine="720"/>
        <w:jc w:val="lowKashida"/>
        <w:rPr>
          <w:rFonts w:hint="cs"/>
          <w:color w:val="333333"/>
          <w:sz w:val="28"/>
          <w:szCs w:val="28"/>
          <w:rtl/>
        </w:rPr>
      </w:pPr>
    </w:p>
    <w:p w14:paraId="594CA833"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1- مسائل تحديد الشكل الأمثل لأجسام الطائرات الفائقة السرعة والسفن بكافة أنواعها وأشكالها والصواريخ والقذائف والغواصات. </w:t>
      </w:r>
    </w:p>
    <w:p w14:paraId="6CDDA070"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2- مسائل الشكل الأمثل لمكونات المحركات النفاثة والتوربينات. </w:t>
      </w:r>
    </w:p>
    <w:p w14:paraId="0D60E8D1"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3- التصميم الأمثل لخطوط نقل الماء والنفط وغيرها من المواد السائلة، وكذلك أيضاً نقل الحبوب والأتربة ومساحيق المواد الصلبة الداخلة في الصناعة في مواسير باستخدام الشفط. </w:t>
      </w:r>
    </w:p>
    <w:p w14:paraId="59D064C7"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4- خصائص الحركة المعتمدة على الزمن للغازات المصحوبة بتفاعلات كيماوية كتلك التي تحدث عند الاحتراق في الهواء أو داخل المحركات والآلات. </w:t>
      </w:r>
    </w:p>
    <w:p w14:paraId="2AB711BE"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5- خصائص الحركة الموجيه في الأنهار والبحار. </w:t>
      </w:r>
    </w:p>
    <w:p w14:paraId="4C306BA2"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6- خصائص حركة الموائع في الأوساط المسامية (</w:t>
      </w:r>
      <w:r>
        <w:rPr>
          <w:color w:val="333333"/>
          <w:sz w:val="28"/>
          <w:szCs w:val="28"/>
          <w:lang w:bidi="ar-SA"/>
        </w:rPr>
        <w:t>Porous</w:t>
      </w:r>
      <w:r>
        <w:rPr>
          <w:rFonts w:hint="cs"/>
          <w:color w:val="333333"/>
          <w:sz w:val="28"/>
          <w:szCs w:val="28"/>
          <w:rtl/>
        </w:rPr>
        <w:t xml:space="preserve">) وكيفية الاستفادة بها عند تصميم السدود أو البحث عن النفط أو المياه الجوفية. </w:t>
      </w:r>
    </w:p>
    <w:p w14:paraId="789DF5DF"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7- خصائص حركة الهواء في الغلاف الجوي. </w:t>
      </w:r>
    </w:p>
    <w:p w14:paraId="5EEE6BEA" w14:textId="77777777" w:rsidR="00BC0701" w:rsidRDefault="00BC0701" w:rsidP="00BC0701">
      <w:pPr>
        <w:spacing w:line="360" w:lineRule="auto"/>
        <w:ind w:left="718" w:hanging="360"/>
        <w:jc w:val="lowKashida"/>
        <w:rPr>
          <w:rFonts w:hint="cs"/>
          <w:color w:val="333333"/>
          <w:sz w:val="28"/>
          <w:szCs w:val="28"/>
          <w:rtl/>
        </w:rPr>
      </w:pPr>
      <w:r>
        <w:rPr>
          <w:rFonts w:hint="cs"/>
          <w:color w:val="333333"/>
          <w:sz w:val="28"/>
          <w:szCs w:val="28"/>
          <w:rtl/>
        </w:rPr>
        <w:t xml:space="preserve">8- مسائل حصر البلازما والتي قد تصل درجة حرارتها إلى عدة ملايين. </w:t>
      </w:r>
    </w:p>
    <w:p w14:paraId="6E8BDBDB" w14:textId="7BAECC3E" w:rsidR="006E6863" w:rsidRDefault="00BC0701" w:rsidP="00BC0701">
      <w:r>
        <w:rPr>
          <w:rFonts w:hint="cs"/>
          <w:color w:val="333333"/>
          <w:sz w:val="28"/>
          <w:szCs w:val="28"/>
          <w:rtl/>
        </w:rPr>
        <w:t>والأمثلة المعروضة في هذه العينة من المسائل التي يهتم بدراستها العاملون في حقل ديناميكا الموائع دراسة نظرية في حدود التطبيق العملي. ولقد تم التوصل إلى الكثير من الإنجازات المرضية في بعض هذه المجالات ونأمل في نجاحات أكثر في المستقبل إنشاء الله.</w:t>
      </w:r>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onotype Koufi">
    <w:altName w:val="Arial"/>
    <w:panose1 w:val="020B0604020202020204"/>
    <w:charset w:val="B2"/>
    <w:family w:val="auto"/>
    <w:pitch w:val="variable"/>
    <w:sig w:usb0="02942A87" w:usb1="03F40006" w:usb2="0002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01"/>
    <w:rsid w:val="000278D0"/>
    <w:rsid w:val="000E1F8E"/>
    <w:rsid w:val="001A0E97"/>
    <w:rsid w:val="001D41D5"/>
    <w:rsid w:val="001F244A"/>
    <w:rsid w:val="002739F1"/>
    <w:rsid w:val="002A2951"/>
    <w:rsid w:val="002A67A5"/>
    <w:rsid w:val="003975D2"/>
    <w:rsid w:val="003A03F8"/>
    <w:rsid w:val="003B0EDB"/>
    <w:rsid w:val="00480B57"/>
    <w:rsid w:val="004C788A"/>
    <w:rsid w:val="004D2FB8"/>
    <w:rsid w:val="004E6466"/>
    <w:rsid w:val="0056616A"/>
    <w:rsid w:val="00576F38"/>
    <w:rsid w:val="005A055A"/>
    <w:rsid w:val="005C00A5"/>
    <w:rsid w:val="006502DD"/>
    <w:rsid w:val="00683C93"/>
    <w:rsid w:val="00690BBD"/>
    <w:rsid w:val="006A6AA2"/>
    <w:rsid w:val="006E6863"/>
    <w:rsid w:val="0074134A"/>
    <w:rsid w:val="007657DB"/>
    <w:rsid w:val="007911FA"/>
    <w:rsid w:val="007F5E73"/>
    <w:rsid w:val="00820B7C"/>
    <w:rsid w:val="009011D3"/>
    <w:rsid w:val="009545E8"/>
    <w:rsid w:val="00955311"/>
    <w:rsid w:val="009765F5"/>
    <w:rsid w:val="009A234F"/>
    <w:rsid w:val="009B3B95"/>
    <w:rsid w:val="009D33A6"/>
    <w:rsid w:val="00A26078"/>
    <w:rsid w:val="00A4062B"/>
    <w:rsid w:val="00A96C51"/>
    <w:rsid w:val="00B71824"/>
    <w:rsid w:val="00BC0701"/>
    <w:rsid w:val="00BE3DC7"/>
    <w:rsid w:val="00BF58AB"/>
    <w:rsid w:val="00C251ED"/>
    <w:rsid w:val="00C675E4"/>
    <w:rsid w:val="00D03672"/>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442C"/>
  <w15:chartTrackingRefBased/>
  <w15:docId w15:val="{A3C09F22-CDCB-B044-9DF0-0421ADDC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701"/>
    <w:pPr>
      <w:bidi/>
    </w:pPr>
    <w:rPr>
      <w:rFonts w:ascii="Times New Roman" w:eastAsia="Times New Roman" w:hAnsi="Times New Roman" w:cs="Times New Roman"/>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2018-11-30T23:02:00Z</dcterms:created>
  <dcterms:modified xsi:type="dcterms:W3CDTF">2018-11-30T23:02:00Z</dcterms:modified>
</cp:coreProperties>
</file>